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8133" w14:textId="77777777" w:rsidR="007D0B54" w:rsidRPr="00CD66DB" w:rsidRDefault="007D0B54" w:rsidP="00C67DE1">
      <w:pPr>
        <w:spacing w:line="360" w:lineRule="auto"/>
        <w:rPr>
          <w:sz w:val="20"/>
          <w:szCs w:val="20"/>
          <w:lang w:val="en-GB"/>
        </w:rPr>
      </w:pPr>
      <w:r w:rsidRPr="00CD66DB">
        <w:rPr>
          <w:sz w:val="20"/>
          <w:szCs w:val="20"/>
          <w:lang w:val="en-GB"/>
        </w:rPr>
        <w:t>________________________</w:t>
      </w:r>
    </w:p>
    <w:p w14:paraId="51F74E67" w14:textId="77777777" w:rsidR="007D0B54" w:rsidRPr="00CD66DB" w:rsidRDefault="007D0B54" w:rsidP="00C67DE1">
      <w:pPr>
        <w:spacing w:line="360" w:lineRule="auto"/>
        <w:rPr>
          <w:sz w:val="20"/>
          <w:szCs w:val="20"/>
          <w:lang w:val="en-GB"/>
        </w:rPr>
      </w:pPr>
      <w:r w:rsidRPr="00CD66DB">
        <w:rPr>
          <w:sz w:val="20"/>
          <w:szCs w:val="20"/>
          <w:lang w:val="en-GB"/>
        </w:rPr>
        <w:t>________________________</w:t>
      </w:r>
    </w:p>
    <w:p w14:paraId="1787AD32" w14:textId="77777777" w:rsidR="007D0B54" w:rsidRPr="00CD66DB" w:rsidRDefault="007D0B54" w:rsidP="00C67DE1">
      <w:pPr>
        <w:spacing w:line="360" w:lineRule="auto"/>
        <w:rPr>
          <w:sz w:val="20"/>
          <w:szCs w:val="20"/>
          <w:lang w:val="en-GB"/>
        </w:rPr>
      </w:pPr>
      <w:r w:rsidRPr="00CD66DB">
        <w:rPr>
          <w:sz w:val="20"/>
          <w:szCs w:val="20"/>
          <w:lang w:val="en-GB"/>
        </w:rPr>
        <w:t>________________________</w:t>
      </w:r>
    </w:p>
    <w:p w14:paraId="4B0C2098" w14:textId="77777777" w:rsidR="007D0B54" w:rsidRPr="00CD66DB" w:rsidRDefault="007D0B54" w:rsidP="00C67DE1">
      <w:pPr>
        <w:spacing w:line="360" w:lineRule="auto"/>
        <w:rPr>
          <w:sz w:val="20"/>
          <w:szCs w:val="20"/>
          <w:lang w:val="en-GB"/>
        </w:rPr>
      </w:pPr>
      <w:r w:rsidRPr="00CD66DB">
        <w:rPr>
          <w:sz w:val="20"/>
          <w:szCs w:val="20"/>
          <w:lang w:val="en-GB"/>
        </w:rPr>
        <w:t>________________________</w:t>
      </w:r>
    </w:p>
    <w:p w14:paraId="2B4B415C" w14:textId="77777777" w:rsidR="007D0B54" w:rsidRPr="00CD66DB" w:rsidRDefault="007D0B54" w:rsidP="00C67DE1">
      <w:pPr>
        <w:rPr>
          <w:sz w:val="20"/>
          <w:szCs w:val="20"/>
          <w:lang w:val="en-GB"/>
        </w:rPr>
      </w:pPr>
    </w:p>
    <w:p w14:paraId="01172D9C" w14:textId="77777777" w:rsidR="00EF5ECD" w:rsidRPr="00CD66DB" w:rsidRDefault="00EF5ECD" w:rsidP="00C67DE1">
      <w:pPr>
        <w:rPr>
          <w:sz w:val="20"/>
          <w:szCs w:val="20"/>
          <w:lang w:val="en-GB"/>
        </w:rPr>
      </w:pPr>
    </w:p>
    <w:p w14:paraId="6DBB52BA" w14:textId="2B7305FC" w:rsidR="00F26FEC" w:rsidRPr="00CD66DB" w:rsidRDefault="00F26FEC" w:rsidP="00F26FEC">
      <w:pPr>
        <w:ind w:left="5670"/>
        <w:rPr>
          <w:sz w:val="20"/>
          <w:szCs w:val="20"/>
          <w:lang w:val="it-CH"/>
        </w:rPr>
      </w:pPr>
      <w:r w:rsidRPr="00CD66DB">
        <w:rPr>
          <w:sz w:val="20"/>
          <w:szCs w:val="20"/>
          <w:lang w:val="it-CH"/>
        </w:rPr>
        <w:t xml:space="preserve">Governor of Alabama </w:t>
      </w:r>
    </w:p>
    <w:p w14:paraId="25507CBC" w14:textId="4A31A608" w:rsidR="00F26FEC" w:rsidRPr="00CD66DB" w:rsidRDefault="00F26FEC" w:rsidP="00F26FEC">
      <w:pPr>
        <w:ind w:left="5670"/>
        <w:rPr>
          <w:sz w:val="20"/>
          <w:szCs w:val="20"/>
          <w:lang w:val="it-CH"/>
        </w:rPr>
      </w:pPr>
      <w:r w:rsidRPr="00CD66DB">
        <w:rPr>
          <w:sz w:val="20"/>
          <w:szCs w:val="20"/>
          <w:lang w:val="it-CH"/>
        </w:rPr>
        <w:t xml:space="preserve">Kay Ivey </w:t>
      </w:r>
    </w:p>
    <w:p w14:paraId="1BCE0746" w14:textId="77777777" w:rsidR="00F26FEC" w:rsidRPr="00CD66DB" w:rsidRDefault="00F26FEC" w:rsidP="00F26FEC">
      <w:pPr>
        <w:ind w:left="5670"/>
        <w:rPr>
          <w:sz w:val="20"/>
          <w:szCs w:val="20"/>
          <w:lang w:val="it-CH"/>
        </w:rPr>
      </w:pPr>
      <w:r w:rsidRPr="00CD66DB">
        <w:rPr>
          <w:sz w:val="20"/>
          <w:szCs w:val="20"/>
          <w:lang w:val="it-CH"/>
        </w:rPr>
        <w:t xml:space="preserve">Office of the Governor of Alabama </w:t>
      </w:r>
    </w:p>
    <w:p w14:paraId="49F9CD23" w14:textId="77777777" w:rsidR="00F26FEC" w:rsidRPr="00CD66DB" w:rsidRDefault="00F26FEC" w:rsidP="00F26FEC">
      <w:pPr>
        <w:ind w:left="5670"/>
        <w:rPr>
          <w:sz w:val="20"/>
          <w:szCs w:val="20"/>
          <w:lang w:val="it-CH"/>
        </w:rPr>
      </w:pPr>
      <w:r w:rsidRPr="00CD66DB">
        <w:rPr>
          <w:sz w:val="20"/>
          <w:szCs w:val="20"/>
          <w:lang w:val="it-CH"/>
        </w:rPr>
        <w:t xml:space="preserve">600 Dexter Avenue </w:t>
      </w:r>
    </w:p>
    <w:p w14:paraId="0F3FA736" w14:textId="77777777" w:rsidR="00F26FEC" w:rsidRPr="00CD66DB" w:rsidRDefault="00F26FEC" w:rsidP="00F26FEC">
      <w:pPr>
        <w:ind w:left="5670"/>
        <w:rPr>
          <w:sz w:val="20"/>
          <w:szCs w:val="20"/>
          <w:lang w:val="it-CH"/>
        </w:rPr>
      </w:pPr>
      <w:r w:rsidRPr="00CD66DB">
        <w:rPr>
          <w:sz w:val="20"/>
          <w:szCs w:val="20"/>
          <w:lang w:val="it-CH"/>
        </w:rPr>
        <w:t xml:space="preserve">Montgomery, AL 36130 </w:t>
      </w:r>
    </w:p>
    <w:p w14:paraId="5A0779B4" w14:textId="76B96FCE" w:rsidR="007D0B54" w:rsidRPr="00CD66DB" w:rsidRDefault="00F26FEC" w:rsidP="00F26FEC">
      <w:pPr>
        <w:ind w:left="5670"/>
        <w:rPr>
          <w:sz w:val="20"/>
          <w:szCs w:val="20"/>
          <w:lang w:val="it-CH"/>
        </w:rPr>
      </w:pPr>
      <w:r w:rsidRPr="00CD66DB">
        <w:rPr>
          <w:sz w:val="20"/>
          <w:szCs w:val="20"/>
          <w:lang w:val="it-CH"/>
        </w:rPr>
        <w:t xml:space="preserve">USA </w:t>
      </w:r>
    </w:p>
    <w:p w14:paraId="6BD4DDF5" w14:textId="6CDA284D" w:rsidR="007D0B54" w:rsidRPr="00CD66DB" w:rsidRDefault="007D0B54" w:rsidP="00C67DE1">
      <w:pPr>
        <w:spacing w:before="840" w:after="840"/>
        <w:ind w:left="5670"/>
        <w:rPr>
          <w:sz w:val="20"/>
          <w:szCs w:val="20"/>
          <w:lang w:val="it-CH"/>
        </w:rPr>
      </w:pPr>
      <w:r w:rsidRPr="00CD66DB">
        <w:rPr>
          <w:sz w:val="20"/>
          <w:szCs w:val="20"/>
          <w:lang w:val="en-GB"/>
        </w:rPr>
        <w:t>________________________</w:t>
      </w:r>
    </w:p>
    <w:p w14:paraId="6053EB99" w14:textId="77777777" w:rsidR="007C6484" w:rsidRPr="00CD66DB" w:rsidRDefault="007C6484" w:rsidP="00C67DE1">
      <w:pPr>
        <w:pStyle w:val="AbschnittAbstandimText"/>
        <w:spacing w:after="0"/>
        <w:rPr>
          <w:sz w:val="20"/>
          <w:szCs w:val="20"/>
          <w:lang w:val="it-CH"/>
        </w:rPr>
      </w:pPr>
    </w:p>
    <w:p w14:paraId="2E42DF41" w14:textId="551A5B62" w:rsidR="00CD66DB" w:rsidRPr="00CD66DB" w:rsidRDefault="00CD66DB" w:rsidP="00CD66DB">
      <w:pPr>
        <w:pStyle w:val="AbschnittAbstandimText"/>
        <w:spacing w:after="60"/>
        <w:rPr>
          <w:rFonts w:cs="Arial"/>
          <w:sz w:val="20"/>
          <w:szCs w:val="20"/>
        </w:rPr>
      </w:pPr>
      <w:r w:rsidRPr="00CD66DB">
        <w:rPr>
          <w:rFonts w:cs="Arial"/>
          <w:sz w:val="20"/>
          <w:szCs w:val="20"/>
        </w:rPr>
        <w:t>Sehr geehrte Frau Gouverneurin</w:t>
      </w:r>
    </w:p>
    <w:p w14:paraId="2264169A" w14:textId="77E63208" w:rsidR="00CD66DB" w:rsidRPr="00CD66DB" w:rsidRDefault="00CD66DB" w:rsidP="00CD66DB">
      <w:pPr>
        <w:pStyle w:val="AbschnittAbstandimText"/>
        <w:spacing w:after="60"/>
        <w:rPr>
          <w:rFonts w:cs="Arial"/>
          <w:sz w:val="20"/>
          <w:szCs w:val="20"/>
        </w:rPr>
      </w:pPr>
      <w:r w:rsidRPr="00CD66DB">
        <w:rPr>
          <w:rFonts w:cs="Arial"/>
          <w:sz w:val="20"/>
          <w:szCs w:val="20"/>
        </w:rPr>
        <w:t xml:space="preserve">Das Todesurteil gegen David Roberts, der seit drei Jahrzehnten in der Todeszelle sitzt, muss umgewandelt werden. Bei ihm wurden paranoide Schizophrenie und Symptome einer Psychose, Wahnvorstellungen und Halluzinationen diagnostiziert. Dies hat möglicherweise seine Fähigkeit beeinträchtigt, sich an seiner Verteidigung zu beteiligen. Außerdem ist dadurch fraglich, ob er die Realität seiner Bestrafung und deren Gründe rational erfassen kann. Die Verhängung der Todesstrafe gegen Menschen mit schweren geistigen Behinderungen verstößt gegen das Völkerrecht und internationale Standards. </w:t>
      </w:r>
    </w:p>
    <w:p w14:paraId="74C3CABD" w14:textId="77777777" w:rsidR="00CD66DB" w:rsidRPr="00CD66DB" w:rsidRDefault="00CD66DB" w:rsidP="00CD66DB">
      <w:pPr>
        <w:pStyle w:val="AbschnittAbstandimText"/>
        <w:spacing w:after="60"/>
        <w:rPr>
          <w:rFonts w:cs="Arial"/>
          <w:sz w:val="20"/>
          <w:szCs w:val="20"/>
        </w:rPr>
      </w:pPr>
      <w:r w:rsidRPr="00CD66DB">
        <w:rPr>
          <w:rFonts w:cs="Arial"/>
          <w:sz w:val="20"/>
          <w:szCs w:val="20"/>
        </w:rPr>
        <w:t>Bei seinem Prozess entschied sich die Jury gegen die Todesstrafe: Sieben der zwölf Geschworenen stimmten für lebenslange Haft ohne die Möglichkeit einer Strafaussetzung zur Bewährung. 18 Monate nach dem Prozess hob das Gericht die Empfehlung der Jury auf und verurteilte David Roberts zum Tode. 2017 hob Alabama als letzter US-Bundessstaat die Möglichkeit der Aufhebung einer Juryentscheidung durch das Gericht auf. Da das entsprechende Gesetz jedoch nicht rückwirkend gilt, können David Roberts und andere nicht von der Reform profitieren. Dies verstößt gegen ein wichtiges Prinzip des Strafrechts und der internationalen Menschenrechtsnormen. Der Grundgedanke dieses Prinzips sollte bei einer Begnadigungsentscheidung unbedingt berücksichtigt werden.</w:t>
      </w:r>
    </w:p>
    <w:p w14:paraId="1645A8BA" w14:textId="77777777" w:rsidR="00CD66DB" w:rsidRPr="00CD66DB" w:rsidRDefault="00CD66DB" w:rsidP="00CD66DB">
      <w:pPr>
        <w:pStyle w:val="AbschnittAbstandimText"/>
        <w:spacing w:after="60"/>
        <w:rPr>
          <w:rFonts w:cs="Arial"/>
          <w:sz w:val="20"/>
          <w:szCs w:val="20"/>
        </w:rPr>
      </w:pPr>
    </w:p>
    <w:p w14:paraId="0966A8FD" w14:textId="77777777" w:rsidR="00CD66DB" w:rsidRPr="00CD66DB" w:rsidRDefault="00CD66DB" w:rsidP="00CD66DB">
      <w:pPr>
        <w:pStyle w:val="AbschnittAbstandimText"/>
        <w:spacing w:after="60"/>
        <w:rPr>
          <w:rFonts w:cs="Arial"/>
          <w:b/>
          <w:bCs/>
          <w:sz w:val="20"/>
          <w:szCs w:val="20"/>
        </w:rPr>
      </w:pPr>
      <w:r w:rsidRPr="00CD66DB">
        <w:rPr>
          <w:rFonts w:cs="Arial"/>
          <w:b/>
          <w:bCs/>
          <w:sz w:val="20"/>
          <w:szCs w:val="20"/>
        </w:rPr>
        <w:t>Bitte machen Sie von der Möglichkeit der Begnadigung Gebrauch, um die Hinrichtung von David Roberts zu stoppen und diese in eine lebenslange Haftstrafe umzuwandeln.</w:t>
      </w:r>
    </w:p>
    <w:p w14:paraId="74AF7CDF" w14:textId="77777777" w:rsidR="0004184B" w:rsidRPr="00CD66DB" w:rsidRDefault="0004184B" w:rsidP="003C5274">
      <w:pPr>
        <w:pStyle w:val="AbschnittAbstandimText"/>
        <w:tabs>
          <w:tab w:val="clear" w:pos="6085"/>
        </w:tabs>
        <w:spacing w:after="60"/>
        <w:rPr>
          <w:rFonts w:cs="Arial"/>
          <w:sz w:val="20"/>
          <w:szCs w:val="20"/>
        </w:rPr>
      </w:pPr>
    </w:p>
    <w:p w14:paraId="0B56727F" w14:textId="77777777" w:rsidR="00131D96" w:rsidRPr="00CD66DB" w:rsidRDefault="00131D96" w:rsidP="00B075FB">
      <w:pPr>
        <w:pStyle w:val="AbschnittAbstandimText"/>
        <w:tabs>
          <w:tab w:val="clear" w:pos="6085"/>
        </w:tabs>
        <w:spacing w:after="0"/>
        <w:rPr>
          <w:sz w:val="20"/>
          <w:szCs w:val="20"/>
          <w:lang w:val="it-CH"/>
        </w:rPr>
      </w:pPr>
      <w:r w:rsidRPr="00CD66DB">
        <w:rPr>
          <w:rFonts w:cs="Arial"/>
          <w:sz w:val="20"/>
          <w:szCs w:val="20"/>
        </w:rPr>
        <w:t>Hochachtungsvoll,</w:t>
      </w:r>
    </w:p>
    <w:p w14:paraId="0E7332CE" w14:textId="77777777" w:rsidR="007D0B54" w:rsidRPr="00CD66DB" w:rsidRDefault="007D0B54" w:rsidP="00C67DE1">
      <w:pPr>
        <w:spacing w:before="360"/>
        <w:rPr>
          <w:sz w:val="20"/>
          <w:szCs w:val="20"/>
        </w:rPr>
      </w:pPr>
      <w:r w:rsidRPr="00CD66DB">
        <w:rPr>
          <w:sz w:val="20"/>
          <w:szCs w:val="20"/>
        </w:rPr>
        <w:t>________________________</w:t>
      </w:r>
    </w:p>
    <w:p w14:paraId="7470B2F1" w14:textId="77777777" w:rsidR="00881147" w:rsidRPr="0014306C" w:rsidRDefault="00097F8C" w:rsidP="00C67DE1">
      <w:pPr>
        <w:rPr>
          <w:sz w:val="20"/>
          <w:szCs w:val="20"/>
          <w:lang w:val="fr-FR"/>
        </w:rPr>
      </w:pPr>
      <w:r w:rsidRPr="00CD66DB">
        <w:rPr>
          <w:noProof/>
          <w:sz w:val="20"/>
          <w:szCs w:val="20"/>
          <w:lang w:val="fr-FR"/>
        </w:rPr>
        <mc:AlternateContent>
          <mc:Choice Requires="wps">
            <w:drawing>
              <wp:anchor distT="0" distB="0" distL="114300" distR="114300" simplePos="0" relativeHeight="251658240" behindDoc="0" locked="1" layoutInCell="0" allowOverlap="0" wp14:anchorId="092F1FB1" wp14:editId="6FDF7CC6">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B70AF" w14:textId="1963A500" w:rsidR="00097F8C" w:rsidRPr="00F26FEC" w:rsidRDefault="00097F8C" w:rsidP="00FA0F34">
                            <w:pPr>
                              <w:spacing w:after="40"/>
                              <w:ind w:left="57"/>
                              <w:rPr>
                                <w:b/>
                              </w:rPr>
                            </w:pPr>
                            <w:r w:rsidRPr="00F26FEC">
                              <w:rPr>
                                <w:b/>
                              </w:rPr>
                              <w:t>Kopie</w:t>
                            </w:r>
                          </w:p>
                          <w:p w14:paraId="44D47B1D" w14:textId="77777777" w:rsidR="00F26FEC" w:rsidRPr="00FF6850" w:rsidRDefault="00F26FEC" w:rsidP="00F26FEC">
                            <w:pPr>
                              <w:ind w:left="57"/>
                              <w:rPr>
                                <w:sz w:val="16"/>
                                <w:szCs w:val="16"/>
                              </w:rPr>
                            </w:pPr>
                            <w:r w:rsidRPr="00F26FEC">
                              <w:rPr>
                                <w:sz w:val="16"/>
                                <w:szCs w:val="16"/>
                              </w:rPr>
                              <w:t>Botschaft der</w:t>
                            </w:r>
                            <w:r w:rsidRPr="00FF6850">
                              <w:rPr>
                                <w:sz w:val="16"/>
                                <w:szCs w:val="16"/>
                              </w:rPr>
                              <w:t xml:space="preserve"> Vereinigten Staaten von Amerika, Sulgeneckstrasse 19 Postfach 3259 3001 Bern</w:t>
                            </w:r>
                          </w:p>
                          <w:p w14:paraId="2683DEAE" w14:textId="77777777" w:rsidR="00F26FEC" w:rsidRPr="00CF68A0" w:rsidRDefault="00F26FEC" w:rsidP="00F26FEC">
                            <w:pPr>
                              <w:ind w:left="57"/>
                              <w:rPr>
                                <w:sz w:val="16"/>
                                <w:szCs w:val="16"/>
                              </w:rPr>
                            </w:pPr>
                            <w:r w:rsidRPr="00FF6850">
                              <w:rPr>
                                <w:sz w:val="16"/>
                                <w:szCs w:val="16"/>
                              </w:rPr>
                              <w:t xml:space="preserve">Fax: 031 357 73 20 / E-Mail: BernPA@state.gov / Bern-protocol@state.gov </w:t>
                            </w:r>
                          </w:p>
                          <w:p w14:paraId="016EDBB2" w14:textId="49C27A23" w:rsidR="00CF68A0" w:rsidRPr="00CF68A0" w:rsidRDefault="00CF68A0" w:rsidP="00F26FEC">
                            <w:pPr>
                              <w:ind w:left="57"/>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F1FB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758B70AF" w14:textId="1963A500" w:rsidR="00097F8C" w:rsidRPr="00F26FEC" w:rsidRDefault="00097F8C" w:rsidP="00FA0F34">
                      <w:pPr>
                        <w:spacing w:after="40"/>
                        <w:ind w:left="57"/>
                        <w:rPr>
                          <w:b/>
                        </w:rPr>
                      </w:pPr>
                      <w:r w:rsidRPr="00F26FEC">
                        <w:rPr>
                          <w:b/>
                        </w:rPr>
                        <w:t>Kopie</w:t>
                      </w:r>
                    </w:p>
                    <w:p w14:paraId="44D47B1D" w14:textId="77777777" w:rsidR="00F26FEC" w:rsidRPr="00FF6850" w:rsidRDefault="00F26FEC" w:rsidP="00F26FEC">
                      <w:pPr>
                        <w:ind w:left="57"/>
                        <w:rPr>
                          <w:sz w:val="16"/>
                          <w:szCs w:val="16"/>
                        </w:rPr>
                      </w:pPr>
                      <w:r w:rsidRPr="00F26FEC">
                        <w:rPr>
                          <w:sz w:val="16"/>
                          <w:szCs w:val="16"/>
                        </w:rPr>
                        <w:t>Botschaft der</w:t>
                      </w:r>
                      <w:r w:rsidRPr="00FF6850">
                        <w:rPr>
                          <w:sz w:val="16"/>
                          <w:szCs w:val="16"/>
                        </w:rPr>
                        <w:t xml:space="preserve"> Vereinigten Staaten von Amerika, Sulgeneckstrasse 19 Postfach 3259 3001 Bern</w:t>
                      </w:r>
                    </w:p>
                    <w:p w14:paraId="2683DEAE" w14:textId="77777777" w:rsidR="00F26FEC" w:rsidRPr="00CF68A0" w:rsidRDefault="00F26FEC" w:rsidP="00F26FEC">
                      <w:pPr>
                        <w:ind w:left="57"/>
                        <w:rPr>
                          <w:sz w:val="16"/>
                          <w:szCs w:val="16"/>
                        </w:rPr>
                      </w:pPr>
                      <w:r w:rsidRPr="00FF6850">
                        <w:rPr>
                          <w:sz w:val="16"/>
                          <w:szCs w:val="16"/>
                        </w:rPr>
                        <w:t xml:space="preserve">Fax: 031 357 73 20 / E-Mail: BernPA@state.gov / Bern-protocol@state.gov </w:t>
                      </w:r>
                    </w:p>
                    <w:p w14:paraId="016EDBB2" w14:textId="49C27A23" w:rsidR="00CF68A0" w:rsidRPr="00CF68A0" w:rsidRDefault="00CF68A0" w:rsidP="00F26FEC">
                      <w:pPr>
                        <w:ind w:left="57"/>
                        <w:rPr>
                          <w:sz w:val="16"/>
                          <w:szCs w:val="16"/>
                        </w:rPr>
                      </w:pP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E69F" w14:textId="77777777" w:rsidR="00F26FEC" w:rsidRPr="008702FA" w:rsidRDefault="00F26FEC" w:rsidP="00553907">
      <w:r w:rsidRPr="008702FA">
        <w:separator/>
      </w:r>
    </w:p>
  </w:endnote>
  <w:endnote w:type="continuationSeparator" w:id="0">
    <w:p w14:paraId="139EE8CC" w14:textId="77777777" w:rsidR="00F26FEC" w:rsidRPr="008702FA" w:rsidRDefault="00F26FE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E23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4B044C8" wp14:editId="694B8DE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3CB5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2901B02" wp14:editId="3D68DCC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4730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AEA1827" wp14:editId="01AD7EE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A261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7046" w14:textId="77777777" w:rsidR="00F26FEC" w:rsidRPr="008702FA" w:rsidRDefault="00F26FEC" w:rsidP="00553907">
      <w:r w:rsidRPr="008702FA">
        <w:separator/>
      </w:r>
    </w:p>
  </w:footnote>
  <w:footnote w:type="continuationSeparator" w:id="0">
    <w:p w14:paraId="61ECF1D0" w14:textId="77777777" w:rsidR="00F26FEC" w:rsidRPr="008702FA" w:rsidRDefault="00F26FE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EC"/>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A2D22"/>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1979"/>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D66DB"/>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6AEB"/>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117D"/>
    <w:rsid w:val="00F1627B"/>
    <w:rsid w:val="00F26FEC"/>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79E24"/>
  <w15:docId w15:val="{670240A0-1EF8-4BF0-AE4A-BA1834AA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228</Words>
  <Characters>1596</Characters>
  <Application>Microsoft Office Word</Application>
  <DocSecurity>0</DocSecurity>
  <Lines>13</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3</cp:revision>
  <cp:lastPrinted>1899-12-31T23:00:00Z</cp:lastPrinted>
  <dcterms:created xsi:type="dcterms:W3CDTF">2025-07-25T12:11:00Z</dcterms:created>
  <dcterms:modified xsi:type="dcterms:W3CDTF">2025-07-25T13:22:00Z</dcterms:modified>
</cp:coreProperties>
</file>