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27D04" w14:textId="77777777" w:rsidR="007D0B54" w:rsidRPr="009E4CBB" w:rsidRDefault="007D0B54" w:rsidP="00C67DE1">
      <w:pPr>
        <w:spacing w:line="360" w:lineRule="auto"/>
        <w:rPr>
          <w:sz w:val="20"/>
          <w:szCs w:val="20"/>
        </w:rPr>
      </w:pPr>
      <w:r w:rsidRPr="009E4CBB">
        <w:rPr>
          <w:sz w:val="20"/>
          <w:szCs w:val="20"/>
        </w:rPr>
        <w:t>________________________</w:t>
      </w:r>
    </w:p>
    <w:p w14:paraId="3D22DED7" w14:textId="77777777" w:rsidR="007D0B54" w:rsidRPr="009E4CBB" w:rsidRDefault="007D0B54" w:rsidP="00C67DE1">
      <w:pPr>
        <w:spacing w:line="360" w:lineRule="auto"/>
        <w:rPr>
          <w:sz w:val="20"/>
          <w:szCs w:val="20"/>
        </w:rPr>
      </w:pPr>
      <w:r w:rsidRPr="009E4CBB">
        <w:rPr>
          <w:sz w:val="20"/>
          <w:szCs w:val="20"/>
        </w:rPr>
        <w:t>________________________</w:t>
      </w:r>
    </w:p>
    <w:p w14:paraId="7DCBB684" w14:textId="77777777" w:rsidR="007D0B54" w:rsidRPr="009E4CBB" w:rsidRDefault="007D0B54" w:rsidP="00C67DE1">
      <w:pPr>
        <w:spacing w:line="360" w:lineRule="auto"/>
        <w:rPr>
          <w:sz w:val="20"/>
          <w:szCs w:val="20"/>
        </w:rPr>
      </w:pPr>
      <w:r w:rsidRPr="009E4CBB">
        <w:rPr>
          <w:sz w:val="20"/>
          <w:szCs w:val="20"/>
        </w:rPr>
        <w:t>________________________</w:t>
      </w:r>
    </w:p>
    <w:p w14:paraId="0B25F30C" w14:textId="77777777" w:rsidR="007D0B54" w:rsidRPr="009E4CBB" w:rsidRDefault="007D0B54" w:rsidP="00C67DE1">
      <w:pPr>
        <w:spacing w:line="360" w:lineRule="auto"/>
        <w:rPr>
          <w:sz w:val="20"/>
          <w:szCs w:val="20"/>
        </w:rPr>
      </w:pPr>
      <w:r w:rsidRPr="009E4CBB">
        <w:rPr>
          <w:sz w:val="20"/>
          <w:szCs w:val="20"/>
        </w:rPr>
        <w:t>________________________</w:t>
      </w:r>
    </w:p>
    <w:p w14:paraId="49E9C809" w14:textId="77777777" w:rsidR="007D0B54" w:rsidRPr="009E4CBB" w:rsidRDefault="007D0B54" w:rsidP="00C67DE1">
      <w:pPr>
        <w:rPr>
          <w:sz w:val="20"/>
          <w:szCs w:val="20"/>
        </w:rPr>
      </w:pPr>
    </w:p>
    <w:p w14:paraId="28ABCF59" w14:textId="77777777" w:rsidR="00EF5ECD" w:rsidRPr="009E4CBB" w:rsidRDefault="00EF5ECD" w:rsidP="00C67DE1">
      <w:pPr>
        <w:rPr>
          <w:sz w:val="20"/>
          <w:szCs w:val="20"/>
        </w:rPr>
      </w:pPr>
    </w:p>
    <w:p w14:paraId="3AE977D3" w14:textId="77777777" w:rsidR="00E03D15" w:rsidRPr="009E4CBB" w:rsidRDefault="00E03D15" w:rsidP="00E03D15">
      <w:pPr>
        <w:ind w:left="5670"/>
        <w:rPr>
          <w:sz w:val="22"/>
          <w:szCs w:val="22"/>
          <w:lang w:val="it-CH"/>
        </w:rPr>
      </w:pPr>
      <w:r w:rsidRPr="009E4CBB">
        <w:rPr>
          <w:sz w:val="20"/>
          <w:szCs w:val="20"/>
          <w:lang w:val="fr-FR"/>
        </w:rPr>
        <w:t>Président de la République</w:t>
      </w:r>
    </w:p>
    <w:p w14:paraId="29A69B5E" w14:textId="77777777" w:rsidR="00E03D15" w:rsidRPr="009E4CBB" w:rsidRDefault="00E03D15" w:rsidP="00E03D15">
      <w:pPr>
        <w:spacing w:after="40"/>
        <w:ind w:left="5670"/>
        <w:rPr>
          <w:sz w:val="20"/>
          <w:szCs w:val="20"/>
          <w:lang w:val="it-CH"/>
        </w:rPr>
      </w:pPr>
      <w:r w:rsidRPr="009E4CBB">
        <w:rPr>
          <w:sz w:val="20"/>
          <w:szCs w:val="20"/>
          <w:lang w:val="it-CH"/>
        </w:rPr>
        <w:t>Kais Saied</w:t>
      </w:r>
    </w:p>
    <w:p w14:paraId="77A32416" w14:textId="77777777" w:rsidR="00E03D15" w:rsidRPr="009E4CBB" w:rsidRDefault="00E03D15" w:rsidP="00E03D15">
      <w:pPr>
        <w:ind w:left="5670"/>
        <w:rPr>
          <w:sz w:val="16"/>
          <w:szCs w:val="16"/>
          <w:lang w:val="it-CH"/>
        </w:rPr>
      </w:pPr>
      <w:r w:rsidRPr="009E4CBB">
        <w:rPr>
          <w:sz w:val="16"/>
          <w:szCs w:val="16"/>
          <w:lang w:val="it-CH"/>
        </w:rPr>
        <w:t>Route de la Goulette, Site archéologique de Carthage</w:t>
      </w:r>
    </w:p>
    <w:p w14:paraId="48AC5003" w14:textId="77777777" w:rsidR="00E03D15" w:rsidRPr="009E4CBB" w:rsidRDefault="00E03D15" w:rsidP="00E03D15">
      <w:pPr>
        <w:spacing w:after="60"/>
        <w:ind w:left="5670"/>
        <w:rPr>
          <w:sz w:val="16"/>
          <w:szCs w:val="16"/>
          <w:lang w:val="it-CH"/>
        </w:rPr>
      </w:pPr>
      <w:r w:rsidRPr="009E4CBB">
        <w:rPr>
          <w:sz w:val="16"/>
          <w:szCs w:val="16"/>
          <w:lang w:val="it-CH"/>
        </w:rPr>
        <w:t>Tunisie</w:t>
      </w:r>
    </w:p>
    <w:p w14:paraId="15864BD9" w14:textId="77777777" w:rsidR="00E03D15" w:rsidRPr="009E4CBB" w:rsidRDefault="00E03D15" w:rsidP="00E03D15">
      <w:pPr>
        <w:spacing w:after="40"/>
        <w:ind w:left="5670"/>
      </w:pPr>
      <w:r w:rsidRPr="009E4CBB">
        <w:rPr>
          <w:b/>
          <w:bCs/>
          <w:sz w:val="20"/>
          <w:szCs w:val="20"/>
        </w:rPr>
        <w:t xml:space="preserve">Facebook: </w:t>
      </w:r>
      <w:hyperlink r:id="rId8" w:history="1">
        <w:r w:rsidRPr="009E4CBB">
          <w:rPr>
            <w:rStyle w:val="Hyperlink"/>
            <w:b/>
            <w:bCs/>
            <w:sz w:val="20"/>
            <w:szCs w:val="20"/>
          </w:rPr>
          <w:t>https://www.facebook.com/Presidence.tn/</w:t>
        </w:r>
      </w:hyperlink>
    </w:p>
    <w:p w14:paraId="5C18859E" w14:textId="77777777" w:rsidR="00E03D15" w:rsidRPr="009E4CBB" w:rsidRDefault="00E03D15" w:rsidP="00E03D15">
      <w:pPr>
        <w:spacing w:after="40"/>
        <w:ind w:left="5670"/>
        <w:rPr>
          <w:sz w:val="20"/>
          <w:szCs w:val="20"/>
          <w:lang w:val="it-CH"/>
        </w:rPr>
      </w:pPr>
      <w:r w:rsidRPr="009E4CBB">
        <w:rPr>
          <w:b/>
          <w:bCs/>
          <w:sz w:val="20"/>
          <w:szCs w:val="20"/>
          <w:lang w:val="en-US"/>
        </w:rPr>
        <w:t>Twitter/X: @TnPresidency</w:t>
      </w:r>
      <w:r w:rsidRPr="009E4CBB">
        <w:rPr>
          <w:b/>
          <w:bCs/>
          <w:sz w:val="20"/>
          <w:szCs w:val="20"/>
          <w:lang w:val="en-US"/>
        </w:rPr>
        <w:br/>
        <w:t xml:space="preserve">E-mail: </w:t>
      </w:r>
      <w:hyperlink r:id="rId9" w:history="1">
        <w:r w:rsidRPr="009E4CBB">
          <w:rPr>
            <w:rStyle w:val="Hyperlink"/>
            <w:b/>
            <w:bCs/>
            <w:sz w:val="20"/>
            <w:szCs w:val="20"/>
            <w:lang w:val="en-US"/>
          </w:rPr>
          <w:t>contact@carthage.tn</w:t>
        </w:r>
      </w:hyperlink>
    </w:p>
    <w:p w14:paraId="46FD3350" w14:textId="5DD8D1E6" w:rsidR="007D0B54" w:rsidRPr="009E4CBB" w:rsidRDefault="007D0B54" w:rsidP="00C67DE1">
      <w:pPr>
        <w:spacing w:before="840" w:after="840"/>
        <w:ind w:left="5670"/>
        <w:rPr>
          <w:sz w:val="20"/>
          <w:szCs w:val="20"/>
          <w:lang w:val="it-CH"/>
        </w:rPr>
      </w:pPr>
      <w:r w:rsidRPr="009E4CBB">
        <w:rPr>
          <w:sz w:val="20"/>
          <w:szCs w:val="20"/>
        </w:rPr>
        <w:t>________________________</w:t>
      </w:r>
    </w:p>
    <w:p w14:paraId="7AA65F9F" w14:textId="77777777" w:rsidR="007C6484" w:rsidRPr="009E4CBB" w:rsidRDefault="007C6484" w:rsidP="00C67DE1">
      <w:pPr>
        <w:pStyle w:val="AbschnittAbstandimText"/>
        <w:spacing w:after="0"/>
        <w:rPr>
          <w:sz w:val="20"/>
          <w:szCs w:val="20"/>
          <w:lang w:val="it-CH"/>
        </w:rPr>
      </w:pPr>
    </w:p>
    <w:p w14:paraId="29D787A3" w14:textId="77777777" w:rsidR="00E03D15" w:rsidRPr="009E4CBB" w:rsidRDefault="00E03D15" w:rsidP="00E03D15">
      <w:pPr>
        <w:pStyle w:val="AbschnittAbstandimText"/>
        <w:rPr>
          <w:sz w:val="20"/>
          <w:szCs w:val="20"/>
          <w:lang w:val="fr-CH"/>
        </w:rPr>
      </w:pPr>
      <w:r w:rsidRPr="009E4CBB">
        <w:rPr>
          <w:sz w:val="20"/>
          <w:szCs w:val="20"/>
          <w:lang w:val="fr-CH"/>
        </w:rPr>
        <w:t>Monsieur le Président,</w:t>
      </w:r>
    </w:p>
    <w:p w14:paraId="3210545F" w14:textId="1A8D2503" w:rsidR="00E03D15" w:rsidRPr="009E4CBB" w:rsidRDefault="00E03D15" w:rsidP="00E03D15">
      <w:pPr>
        <w:pStyle w:val="AbschnittAbstandimText"/>
        <w:rPr>
          <w:sz w:val="20"/>
          <w:szCs w:val="20"/>
          <w:lang w:val="fr-CH"/>
        </w:rPr>
      </w:pPr>
      <w:r w:rsidRPr="009E4CBB">
        <w:rPr>
          <w:b/>
          <w:bCs/>
          <w:sz w:val="20"/>
          <w:szCs w:val="20"/>
          <w:lang w:val="fr-CH"/>
        </w:rPr>
        <w:t>Je vous écris afin de vous faire part de ma profonde inquiétude concernant la détention prolongée des défenseurs des droits humains Mustapha Djemali et Abderrazak Krimi</w:t>
      </w:r>
      <w:r w:rsidRPr="009E4CBB">
        <w:rPr>
          <w:sz w:val="20"/>
          <w:szCs w:val="20"/>
          <w:lang w:val="fr-CH"/>
        </w:rPr>
        <w:t>. Le 7 mai 2024, un juge d’instruction de Tunis les a placés en détention provisoire dans l’attente des résultats d’une enquête sur l’«aide à l’entrée clandestine» de ressortissants étrangers et «leur hébergement», et a depuis lors renouvelé à deux reprises leur ordre de détention provisoire.</w:t>
      </w:r>
    </w:p>
    <w:p w14:paraId="37818D8A" w14:textId="33D1A32E" w:rsidR="00E03D15" w:rsidRPr="009E4CBB" w:rsidRDefault="00E03D15" w:rsidP="00E03D15">
      <w:pPr>
        <w:pStyle w:val="AbschnittAbstandimText"/>
        <w:rPr>
          <w:sz w:val="20"/>
          <w:szCs w:val="20"/>
          <w:lang w:val="fr-CH"/>
        </w:rPr>
      </w:pPr>
      <w:r w:rsidRPr="009E4CBB">
        <w:rPr>
          <w:sz w:val="20"/>
          <w:szCs w:val="20"/>
          <w:lang w:val="fr-CH"/>
        </w:rPr>
        <w:t xml:space="preserve">Ces accusations s’appuient uniquement sur leur travail légitime au sein du </w:t>
      </w:r>
      <w:r w:rsidRPr="006A1838">
        <w:rPr>
          <w:i/>
          <w:iCs/>
          <w:sz w:val="20"/>
          <w:szCs w:val="20"/>
          <w:lang w:val="fr-CH"/>
        </w:rPr>
        <w:t>Conseil tunisien pour les réfugiés</w:t>
      </w:r>
      <w:r w:rsidRPr="009E4CBB">
        <w:rPr>
          <w:sz w:val="20"/>
          <w:szCs w:val="20"/>
          <w:lang w:val="fr-CH"/>
        </w:rPr>
        <w:t xml:space="preserve"> (CTR), une ONG tunisienne qui a travaillé avec les autorités tunisiennes et le </w:t>
      </w:r>
      <w:r w:rsidRPr="006A1838">
        <w:rPr>
          <w:i/>
          <w:iCs/>
          <w:sz w:val="20"/>
          <w:szCs w:val="20"/>
          <w:lang w:val="fr-CH"/>
        </w:rPr>
        <w:t>Haut-Commissariat des Nations unies pour les réfugiés</w:t>
      </w:r>
      <w:r w:rsidRPr="009E4CBB">
        <w:rPr>
          <w:sz w:val="20"/>
          <w:szCs w:val="20"/>
          <w:lang w:val="fr-CH"/>
        </w:rPr>
        <w:t xml:space="preserve"> (HCR) afin de préenregistrer les demandeurs d’asile et leur fournir une assistance cruciale. Leur détention est arbitraire, car la défense des droits des réfugié·e·s et des migrant·e·s, quel que soit leur statut administratif, notamment en leur fournissant un abri, n’est pas une infraction légitime au regard du droit international et ne devrait jamais être assimilée au trafic ou à la traite d’êtres humains, conformément à la Convention des Nations unies contre la criminalité transnationale organisée et à ses protocoles relatifs à la traite des êtres humains et au trafic de migrants, ratifiés par la Tunisie. Les autorités invoquent ces dispositions à mauvais escient afin de criminaliser l’exercice des droits humains et le travail humanitaire, ce qui constitue une ingérence indue dans l’exercice des droits des défenseur·e·s des droits humains, tels qu’ils sont définis par la Déclaration des Nations unies sur les défenseurs des droits de l’homme, et du droit à la liberté d’association, en vertu du Pacte international relatif aux droits civils et politiques, ratifié par la Tunisie.</w:t>
      </w:r>
    </w:p>
    <w:p w14:paraId="001FB67C" w14:textId="77777777" w:rsidR="00E03D15" w:rsidRPr="009E4CBB" w:rsidRDefault="00E03D15" w:rsidP="00E03D15">
      <w:pPr>
        <w:pStyle w:val="AbschnittAbstandimText"/>
        <w:rPr>
          <w:sz w:val="20"/>
          <w:szCs w:val="20"/>
          <w:lang w:val="fr-CH"/>
        </w:rPr>
      </w:pPr>
      <w:r w:rsidRPr="009E4CBB">
        <w:rPr>
          <w:sz w:val="20"/>
          <w:szCs w:val="20"/>
          <w:lang w:val="fr-CH"/>
        </w:rPr>
        <w:t>La Tunisie est partie à la Convention de 1951 sur les réfugiés, qui accorde aux réfugiés le droit à des documents d’identité et de voyage, au travail, au logement, à l’éducation et à l’assistance, ainsi qu’à la protection contre des sanctions en cas d’entrée irrégulière sur le territoire. Après leur arrestation, le CTR a suspendu ses activités, ce qui a entraîné de graves perturbations dans l’accès aux procédures d’asile et à des services de base, notamment l’assistance médicale, l’hébergement et la protection de l’enfance.</w:t>
      </w:r>
    </w:p>
    <w:p w14:paraId="5BA8743C" w14:textId="77777777" w:rsidR="00E03D15" w:rsidRPr="009E4CBB" w:rsidRDefault="00E03D15" w:rsidP="00E03D15">
      <w:pPr>
        <w:pStyle w:val="AbschnittAbstandimText"/>
        <w:rPr>
          <w:sz w:val="20"/>
          <w:szCs w:val="20"/>
          <w:lang w:val="fr-CH"/>
        </w:rPr>
      </w:pPr>
      <w:r w:rsidRPr="009E4CBB">
        <w:rPr>
          <w:sz w:val="20"/>
          <w:szCs w:val="20"/>
          <w:lang w:val="fr-CH"/>
        </w:rPr>
        <w:t>Les autorités ne leur ont pas fourni les médicaments sans lesquels ils risquent des complications de santé.</w:t>
      </w:r>
    </w:p>
    <w:p w14:paraId="687FFCAF" w14:textId="2DC08FD8" w:rsidR="00E03D15" w:rsidRPr="009E4CBB" w:rsidRDefault="00E03D15" w:rsidP="00E03D15">
      <w:pPr>
        <w:pStyle w:val="AbschnittAbstandimText"/>
        <w:rPr>
          <w:b/>
          <w:bCs/>
          <w:sz w:val="20"/>
          <w:szCs w:val="20"/>
          <w:lang w:val="fr-CH"/>
        </w:rPr>
      </w:pPr>
      <w:r w:rsidRPr="009E4CBB">
        <w:rPr>
          <w:b/>
          <w:bCs/>
          <w:sz w:val="20"/>
          <w:szCs w:val="20"/>
          <w:lang w:val="fr-CH"/>
        </w:rPr>
        <w:t>Je vous exhorte à faire en sorte que les autorités abandonnent toutes les charges retenues contre Mustapha Djemali et Abderrazak Krimi et les libèrent immédiatement. En attendant, je vous demande de veiller à ce que les autorités leur donnent accès aux médicaments dont ils ont besoin de toute urgence. Je demande également à votre gouvernement de mettre un terme aux arrestations ciblées de défen-seur·e·s des droits humains, et de leur permettre d’agir dans un environnement sûr et favorable, sans faire l’objet de représailles.</w:t>
      </w:r>
    </w:p>
    <w:p w14:paraId="56B7287E" w14:textId="77777777" w:rsidR="00E03D15" w:rsidRPr="009E4CBB" w:rsidRDefault="00E03D15" w:rsidP="00E03D15">
      <w:pPr>
        <w:pStyle w:val="AbschnittAbstandimText"/>
        <w:rPr>
          <w:sz w:val="20"/>
          <w:szCs w:val="20"/>
          <w:lang w:val="fr-CH"/>
        </w:rPr>
      </w:pPr>
      <w:r w:rsidRPr="009E4CBB">
        <w:rPr>
          <w:sz w:val="20"/>
          <w:szCs w:val="20"/>
          <w:lang w:val="fr-CH"/>
        </w:rPr>
        <w:t>Veuillez agréer, Monsieur le Président, l’expression de ma haute considération.</w:t>
      </w:r>
    </w:p>
    <w:p w14:paraId="14D4DAEA" w14:textId="77777777" w:rsidR="007D0B54" w:rsidRPr="009E4CBB" w:rsidRDefault="007D0B54" w:rsidP="00C67DE1">
      <w:pPr>
        <w:spacing w:before="360"/>
        <w:rPr>
          <w:sz w:val="20"/>
          <w:szCs w:val="20"/>
        </w:rPr>
      </w:pPr>
      <w:r w:rsidRPr="009E4CBB">
        <w:rPr>
          <w:sz w:val="20"/>
          <w:szCs w:val="20"/>
        </w:rPr>
        <w:t>________________________</w:t>
      </w:r>
    </w:p>
    <w:p w14:paraId="44DEFEBA" w14:textId="77777777" w:rsidR="00881147" w:rsidRPr="0014306C" w:rsidRDefault="00097F8C" w:rsidP="00C67DE1">
      <w:pPr>
        <w:rPr>
          <w:sz w:val="20"/>
          <w:szCs w:val="20"/>
          <w:lang w:val="fr-FR"/>
        </w:rPr>
      </w:pPr>
      <w:r w:rsidRPr="009E4CBB">
        <w:rPr>
          <w:noProof/>
          <w:sz w:val="20"/>
          <w:szCs w:val="20"/>
          <w:lang w:val="fr-FR"/>
        </w:rPr>
        <mc:AlternateContent>
          <mc:Choice Requires="wps">
            <w:drawing>
              <wp:anchor distT="0" distB="0" distL="114300" distR="114300" simplePos="0" relativeHeight="251658240" behindDoc="0" locked="1" layoutInCell="0" allowOverlap="0" wp14:anchorId="42176254" wp14:editId="524EEB21">
                <wp:simplePos x="0" y="0"/>
                <wp:positionH relativeFrom="page">
                  <wp:posOffset>553720</wp:posOffset>
                </wp:positionH>
                <wp:positionV relativeFrom="page">
                  <wp:posOffset>9963150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A7134" w14:textId="20CBE8EB" w:rsidR="00097F8C" w:rsidRPr="002222A4" w:rsidRDefault="00F71E28" w:rsidP="00FA0F34">
                            <w:pPr>
                              <w:spacing w:after="40"/>
                              <w:ind w:left="57"/>
                              <w:rPr>
                                <w:b/>
                              </w:rPr>
                            </w:pPr>
                            <w:r w:rsidRPr="009E4CBB">
                              <w:rPr>
                                <w:b/>
                              </w:rPr>
                              <w:t>Copie</w:t>
                            </w:r>
                          </w:p>
                          <w:p w14:paraId="1FE575CA" w14:textId="69CF3184" w:rsidR="00CF68A0" w:rsidRPr="00CF68A0" w:rsidRDefault="00E03D15" w:rsidP="00CF68A0">
                            <w:pPr>
                              <w:ind w:left="57"/>
                              <w:rPr>
                                <w:sz w:val="16"/>
                                <w:szCs w:val="16"/>
                              </w:rPr>
                            </w:pPr>
                            <w:r>
                              <w:rPr>
                                <w:sz w:val="16"/>
                                <w:szCs w:val="16"/>
                              </w:rPr>
                              <w:t>Ambassade de Tunisie, Kirchenfeldstrasse 63, 3005 Bern, Fax: 031 351 04 45 / E-Mail: at.berne@diplomatie.gov.tn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76254" id="_x0000_t202" coordsize="21600,21600" o:spt="202" path="m,l,21600r21600,l21600,xe">
                <v:stroke joinstyle="miter"/>
                <v:path gradientshapeok="t" o:connecttype="rect"/>
              </v:shapetype>
              <v:shape id="Textfeld 4" o:spid="_x0000_s1026" type="#_x0000_t202" style="position:absolute;margin-left:43.6pt;margin-top:784.5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" o:allowincell="f" o:allowoverlap="f" filled="f" stroked="f">
                <v:textbox inset="0,0,0,0">
                  <w:txbxContent>
                    <w:p w14:paraId="014A7134" w14:textId="20CBE8EB" w:rsidR="00097F8C" w:rsidRPr="002222A4" w:rsidRDefault="00F71E28" w:rsidP="00FA0F34">
                      <w:pPr>
                        <w:spacing w:after="40"/>
                        <w:ind w:left="57"/>
                        <w:rPr>
                          <w:b/>
                        </w:rPr>
                      </w:pPr>
                      <w:proofErr w:type="spellStart"/>
                      <w:r w:rsidRPr="009E4CBB">
                        <w:rPr>
                          <w:b/>
                        </w:rPr>
                        <w:t>Copie</w:t>
                      </w:r>
                      <w:proofErr w:type="spellEnd"/>
                    </w:p>
                    <w:p w14:paraId="1FE575CA" w14:textId="69CF3184" w:rsidR="00CF68A0" w:rsidRPr="00CF68A0" w:rsidRDefault="00E03D15" w:rsidP="00CF68A0">
                      <w:pPr>
                        <w:ind w:left="57"/>
                        <w:rPr>
                          <w:sz w:val="16"/>
                          <w:szCs w:val="16"/>
                        </w:rPr>
                      </w:pPr>
                      <w:r>
                        <w:rPr>
                          <w:sz w:val="16"/>
                          <w:szCs w:val="16"/>
                        </w:rPr>
                        <w:t xml:space="preserve">Ambassade de </w:t>
                      </w:r>
                      <w:proofErr w:type="spellStart"/>
                      <w:r>
                        <w:rPr>
                          <w:sz w:val="16"/>
                          <w:szCs w:val="16"/>
                        </w:rPr>
                        <w:t>Tunisie</w:t>
                      </w:r>
                      <w:proofErr w:type="spellEnd"/>
                      <w:r>
                        <w:rPr>
                          <w:sz w:val="16"/>
                          <w:szCs w:val="16"/>
                        </w:rPr>
                        <w:t>, Kirchenfeldstrasse 63, 3005 Bern, Fax: 031 351 04 45 / E-Mail: at.berne@diplomatie.gov.tn</w:t>
                      </w:r>
                    </w:p>
                  </w:txbxContent>
                </v:textbox>
                <w10:wrap type="topAndBottom" anchorx="page" anchory="page"/>
                <w10:anchorlock/>
              </v:shape>
            </w:pict>
          </mc:Fallback>
        </mc:AlternateContent>
      </w:r>
    </w:p>
    <w:sectPr w:rsidR="00881147" w:rsidRPr="0014306C" w:rsidSect="00097F8C">
      <w:footerReference w:type="first" r:id="rId10"/>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C78AE" w14:textId="77777777" w:rsidR="00AC6A63" w:rsidRPr="008702FA" w:rsidRDefault="00AC6A63" w:rsidP="00553907">
      <w:r w:rsidRPr="008702FA">
        <w:separator/>
      </w:r>
    </w:p>
  </w:endnote>
  <w:endnote w:type="continuationSeparator" w:id="0">
    <w:p w14:paraId="0FE92602" w14:textId="77777777" w:rsidR="00AC6A63" w:rsidRPr="008702FA" w:rsidRDefault="00AC6A63"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7E37"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014EAE23" wp14:editId="427B2591">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3A2C4"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095D1601" wp14:editId="5321D9A3">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8D7C4"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54A721AC" wp14:editId="2AC3AD0F">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57C14"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72A7C" w14:textId="77777777" w:rsidR="00AC6A63" w:rsidRPr="008702FA" w:rsidRDefault="00AC6A63" w:rsidP="00553907">
      <w:r w:rsidRPr="008702FA">
        <w:separator/>
      </w:r>
    </w:p>
  </w:footnote>
  <w:footnote w:type="continuationSeparator" w:id="0">
    <w:p w14:paraId="6AC5E30C" w14:textId="77777777" w:rsidR="00AC6A63" w:rsidRPr="008702FA" w:rsidRDefault="00AC6A63"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5"/>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D15"/>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A1838"/>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E4CBB"/>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C6A63"/>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312D"/>
    <w:rsid w:val="00C564C0"/>
    <w:rsid w:val="00C67DE1"/>
    <w:rsid w:val="00C71FD1"/>
    <w:rsid w:val="00C97D8D"/>
    <w:rsid w:val="00CA2B0D"/>
    <w:rsid w:val="00CB13D8"/>
    <w:rsid w:val="00CB6301"/>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95373"/>
    <w:rsid w:val="00DA3179"/>
    <w:rsid w:val="00DC23A2"/>
    <w:rsid w:val="00DC79FE"/>
    <w:rsid w:val="00DE2B6C"/>
    <w:rsid w:val="00DF30CB"/>
    <w:rsid w:val="00DF5E3F"/>
    <w:rsid w:val="00DF632B"/>
    <w:rsid w:val="00E03D15"/>
    <w:rsid w:val="00E07F64"/>
    <w:rsid w:val="00E219C6"/>
    <w:rsid w:val="00E30F81"/>
    <w:rsid w:val="00E32E86"/>
    <w:rsid w:val="00E364BD"/>
    <w:rsid w:val="00E454FD"/>
    <w:rsid w:val="00E67C49"/>
    <w:rsid w:val="00E77FBE"/>
    <w:rsid w:val="00E83C4C"/>
    <w:rsid w:val="00E85099"/>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58C53"/>
  <w15:docId w15:val="{60EEDA96-6559-435F-9930-095099876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esidence.t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ntact@carthage.t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499</Words>
  <Characters>3027</Characters>
  <Application>Microsoft Office Word</Application>
  <DocSecurity>0</DocSecurity>
  <Lines>25</Lines>
  <Paragraphs>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3</cp:revision>
  <cp:lastPrinted>1899-12-31T23:00:00Z</cp:lastPrinted>
  <dcterms:created xsi:type="dcterms:W3CDTF">2025-05-06T07:14:00Z</dcterms:created>
  <dcterms:modified xsi:type="dcterms:W3CDTF">2025-05-06T14:23:00Z</dcterms:modified>
</cp:coreProperties>
</file>